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4679"/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9"/>
        <w:gridCol w:w="6012"/>
      </w:tblGrid>
      <w:tr w:rsidR="00493D1E" w:rsidRPr="00493D1E" w:rsidTr="00493D1E">
        <w:trPr>
          <w:trHeight w:val="132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PRODUCTO </w:t>
            </w:r>
          </w:p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Marca TRAGUS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TARTA ARGENTINA</w:t>
            </w:r>
          </w:p>
        </w:tc>
      </w:tr>
      <w:tr w:rsidR="00493D1E" w:rsidRPr="00493D1E" w:rsidTr="00493D1E">
        <w:trPr>
          <w:trHeight w:val="227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LEGAL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 Producto de  confitería, pastelería, bollería y repostería (RD 496/2010)</w:t>
            </w:r>
          </w:p>
        </w:tc>
      </w:tr>
      <w:tr w:rsidR="00493D1E" w:rsidRPr="00493D1E" w:rsidTr="00493D1E">
        <w:trPr>
          <w:trHeight w:val="23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DENOMINACIÓN COMERCIAL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Cs/>
                <w:sz w:val="14"/>
                <w:szCs w:val="14"/>
                <w:lang w:eastAsia="es-ES"/>
              </w:rPr>
              <w:t>TARTA ARGENTINA</w:t>
            </w:r>
          </w:p>
        </w:tc>
      </w:tr>
      <w:tr w:rsidR="00493D1E" w:rsidRPr="00493D1E" w:rsidTr="00493D1E">
        <w:trPr>
          <w:trHeight w:val="704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COMPOSICIÓN</w:t>
            </w:r>
          </w:p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Aditivos (si aplica)</w:t>
            </w:r>
          </w:p>
        </w:tc>
        <w:tc>
          <w:tcPr>
            <w:tcW w:w="6012" w:type="dxa"/>
          </w:tcPr>
          <w:p w:rsidR="00493D1E" w:rsidRPr="00493D1E" w:rsidRDefault="00493D1E" w:rsidP="00B825DA">
            <w:pPr>
              <w:autoSpaceDE w:val="0"/>
              <w:autoSpaceDN w:val="0"/>
              <w:adjustRightInd w:val="0"/>
              <w:spacing w:after="0" w:line="275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nata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leche, leche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 desnatada, proteínas de la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estabilizante,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carragenato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),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 leche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</w:t>
            </w:r>
            <w:proofErr w:type="spellStart"/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yema,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dulce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de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 xml:space="preserve">leche 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(jarabe de glucosa y fructosa,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entera en polvo, agua, azúcar,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leche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desnatada en polvo, conservador (E-202), no contiene colorantes ni estabilizantes), galleta (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harina de trigo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63%, azúcar, aceite refinado de girasol 13,8%, jarabe de glucosa, suero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lácteo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en polvo, sal,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gasificantes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(bicarbonato sódico y amónico), emulgente (lecitina de girasol), antioxidantes (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metabisulfito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sódico, extracto rico en tocoferoles)), azúcar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invertida,bizcocho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de cacao(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huevo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líquido pasteurizado, harina de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trigo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azúcar,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cacao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 preparado para emulsionar (agua, emulgentes: E471, E477 y E470a, estabilizante: E1520, sal), agua, jarabe de glucosa y fructosa, preparado para impulsar (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gasificantes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: E450i, E500ii,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antiaglomerante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: E170 y almidón de maíz, corrector de acidez: E516))chocolate con leche (azúcar al 45%, grasa de cacao al 44%,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manteca de cacao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al 10,5%, emulsionante: lecitina de 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soja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al 0,5%, aroma de vainilla al 0,03%)) gelatina en polvo(hidrólisis de colágeno),</w:t>
            </w:r>
            <w:proofErr w:type="spellStart"/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mantequilla</w:t>
            </w:r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,dextrosa,pectina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(baja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metoxilación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amidada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E-440ii,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difosfato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disófico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E-450ii (máximo 20%)), dextrosa, fosfato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tricálcico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E341iii (máximo 5%)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vainilla</w:t>
            </w:r>
            <w:r w:rsidRPr="00493D1E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u w:color="000000"/>
                <w:lang w:eastAsia="es-ES"/>
              </w:rPr>
              <w:t>,nueces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, azúcar, glucosa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densa,acido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 xml:space="preserve"> </w:t>
            </w:r>
            <w:proofErr w:type="spellStart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citrico</w:t>
            </w:r>
            <w:proofErr w:type="spellEnd"/>
            <w:r w:rsidRPr="00493D1E">
              <w:rPr>
                <w:rFonts w:ascii="Arial" w:eastAsia="Times New Roman" w:hAnsi="Arial" w:cs="Arial"/>
                <w:color w:val="000000"/>
                <w:sz w:val="14"/>
                <w:szCs w:val="14"/>
                <w:u w:color="000000"/>
                <w:lang w:eastAsia="es-ES"/>
              </w:rPr>
              <w:t>.</w:t>
            </w:r>
          </w:p>
        </w:tc>
      </w:tr>
      <w:tr w:rsidR="00493D1E" w:rsidRPr="00493D1E" w:rsidTr="00493D1E">
        <w:trPr>
          <w:trHeight w:val="1211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TRATAMIENTO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-  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cremoso</w:t>
            </w:r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: 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Hervir la leche y la nata y el azúcar, mezclar con la yemas y pasteurizarlo (85º), añadir la hojas de gelatinas hidratadas y mezclarlo con el chocolate. Montar la nata y mezclarlo.</w:t>
            </w:r>
          </w:p>
          <w:p w:rsidR="00493D1E" w:rsidRPr="00493D1E" w:rsidRDefault="00493D1E" w:rsidP="00493D1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Crema: La leche y la nata y el azúcar y la vainilla, mezclar con la yemas y pasteurizarlo (85º), añadir la hojas de gelatinas hidratadas. Rellenar moldes.</w:t>
            </w:r>
          </w:p>
          <w:p w:rsidR="00493D1E" w:rsidRPr="00493D1E" w:rsidRDefault="00493D1E" w:rsidP="00493D1E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Galleta: mezclar todos los ingredientes. Hacer pasta homogénea .Cocer a 150ºc, durante 30min</w:t>
            </w:r>
          </w:p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</w:p>
        </w:tc>
      </w:tr>
      <w:tr w:rsidR="00493D1E" w:rsidRPr="00493D1E" w:rsidTr="00493D1E">
        <w:trPr>
          <w:trHeight w:val="23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FORMATOS DE ENVASADO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Cajas de papel </w:t>
            </w:r>
            <w:proofErr w:type="spellStart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kraft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de 1UND/CAJA</w:t>
            </w:r>
          </w:p>
        </w:tc>
      </w:tr>
      <w:tr w:rsidR="00493D1E" w:rsidRPr="00493D1E" w:rsidTr="00493D1E">
        <w:trPr>
          <w:trHeight w:val="408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ALERGENOS</w:t>
            </w:r>
          </w:p>
        </w:tc>
        <w:tc>
          <w:tcPr>
            <w:tcW w:w="6012" w:type="dxa"/>
          </w:tcPr>
          <w:p w:rsidR="00493D1E" w:rsidRPr="00B825DA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B825DA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TRAZAS Cacahuete y base de cacahuete.</w:t>
            </w:r>
          </w:p>
        </w:tc>
      </w:tr>
      <w:tr w:rsidR="00493D1E" w:rsidRPr="00493D1E" w:rsidTr="00493D1E">
        <w:trPr>
          <w:trHeight w:val="23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ETIQUETADO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Nombre del Producto, Fabricante, Fecha de elaboración, Peso Neto, Lote, Fecha de Consumo preferente y Composición.</w:t>
            </w:r>
          </w:p>
        </w:tc>
      </w:tr>
      <w:tr w:rsidR="00493D1E" w:rsidRPr="00493D1E" w:rsidTr="00493D1E">
        <w:trPr>
          <w:trHeight w:val="23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ALMACENAMIENTO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Cámaras de congelación &lt;-20º C</w:t>
            </w:r>
          </w:p>
        </w:tc>
      </w:tr>
      <w:tr w:rsidR="00493D1E" w:rsidRPr="00493D1E" w:rsidTr="00493D1E">
        <w:trPr>
          <w:trHeight w:val="23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INFORMACION NUTRICIONAL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N.A.</w:t>
            </w:r>
          </w:p>
        </w:tc>
      </w:tr>
      <w:tr w:rsidR="00493D1E" w:rsidRPr="00493D1E" w:rsidTr="00493D1E">
        <w:trPr>
          <w:trHeight w:val="49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CONDICIONES DE TRANSPORTE</w:t>
            </w:r>
          </w:p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Reglamento(CE) 852/2004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Camión frigorífico a –20º C</w:t>
            </w:r>
          </w:p>
        </w:tc>
      </w:tr>
      <w:tr w:rsidR="00493D1E" w:rsidRPr="00493D1E" w:rsidTr="00493D1E">
        <w:trPr>
          <w:trHeight w:val="23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DESTINO FINAL DEL PRODUCTO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Producto terminado.</w:t>
            </w:r>
          </w:p>
        </w:tc>
      </w:tr>
      <w:tr w:rsidR="00493D1E" w:rsidRPr="00493D1E" w:rsidTr="00493D1E">
        <w:trPr>
          <w:trHeight w:val="20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LOTEADO</w:t>
            </w:r>
          </w:p>
        </w:tc>
        <w:tc>
          <w:tcPr>
            <w:tcW w:w="6012" w:type="dxa"/>
          </w:tcPr>
          <w:p w:rsidR="00493D1E" w:rsidRP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 xml:space="preserve"> 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Identificación numérica reducida de día y mes de elaboración: </w:t>
            </w:r>
            <w:proofErr w:type="spellStart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/mm</w:t>
            </w:r>
          </w:p>
        </w:tc>
      </w:tr>
      <w:tr w:rsidR="00493D1E" w:rsidRPr="00493D1E" w:rsidTr="00493D1E">
        <w:trPr>
          <w:trHeight w:val="150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es-ES"/>
              </w:rPr>
              <w:t>CONSUMO PREFERENTE</w:t>
            </w:r>
          </w:p>
        </w:tc>
        <w:tc>
          <w:tcPr>
            <w:tcW w:w="6012" w:type="dxa"/>
          </w:tcPr>
          <w:p w:rsidR="00493D1E" w:rsidRDefault="00493D1E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Un año desde la fecha de elaboración. Se indica como </w:t>
            </w:r>
            <w:proofErr w:type="spellStart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dd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/mm </w:t>
            </w:r>
          </w:p>
          <w:p w:rsidR="00D427B3" w:rsidRPr="00493D1E" w:rsidRDefault="00D427B3" w:rsidP="00493D1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ES"/>
              </w:rPr>
              <w:t>4 días en refrigeración</w:t>
            </w:r>
            <w:bookmarkStart w:id="0" w:name="_GoBack"/>
            <w:bookmarkEnd w:id="0"/>
          </w:p>
        </w:tc>
      </w:tr>
      <w:tr w:rsidR="00493D1E" w:rsidRPr="00493D1E" w:rsidTr="00493D1E">
        <w:trPr>
          <w:trHeight w:val="3063"/>
        </w:trPr>
        <w:tc>
          <w:tcPr>
            <w:tcW w:w="4079" w:type="dxa"/>
            <w:shd w:val="clear" w:color="auto" w:fill="FFFF99"/>
            <w:vAlign w:val="center"/>
          </w:tcPr>
          <w:p w:rsidR="00493D1E" w:rsidRPr="00493D1E" w:rsidRDefault="00493D1E" w:rsidP="00493D1E">
            <w:pPr>
              <w:tabs>
                <w:tab w:val="left" w:pos="0"/>
              </w:tabs>
              <w:spacing w:before="120" w:after="120" w:line="240" w:lineRule="auto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CRITERIOS MICROBIOLÓGICOS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</w:t>
            </w:r>
          </w:p>
          <w:p w:rsidR="00493D1E" w:rsidRPr="00493D1E" w:rsidRDefault="00493D1E" w:rsidP="00493D1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Reglamento (CE) Nº 2073/2005 de la Comisión, de 15 de noviembre de 2005, relativo a los criterios microbiológicos aplicables a los productos alimenticios.</w:t>
            </w:r>
          </w:p>
          <w:p w:rsidR="00493D1E" w:rsidRPr="00493D1E" w:rsidRDefault="00493D1E" w:rsidP="00493D1E">
            <w:pPr>
              <w:tabs>
                <w:tab w:val="left" w:pos="0"/>
              </w:tabs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Como referencia, Real Decreto 2419/1978</w:t>
            </w:r>
          </w:p>
        </w:tc>
        <w:tc>
          <w:tcPr>
            <w:tcW w:w="6012" w:type="dxa"/>
            <w:vAlign w:val="center"/>
          </w:tcPr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Ausencia/25 gr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. (Si se favorece el crecimiento de </w:t>
            </w:r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Listeria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y en la fase anterior a la que el alimento haya dejado el control inmediato del explotador de la empresa alimentaria que lo ha producido; </w:t>
            </w:r>
            <w:proofErr w:type="spellStart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aw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&gt;0,92, y vida útil igual o superior a 5 días) 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Listeria </w:t>
            </w: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monocytogenes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: </w:t>
            </w:r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 xml:space="preserve">100 </w:t>
            </w:r>
            <w:proofErr w:type="spellStart"/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ufc</w:t>
            </w:r>
            <w:proofErr w:type="spellEnd"/>
            <w:r w:rsidRPr="00493D1E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/gr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(durante la vida útil del producto)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317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Valores de referencia (RD 2419/1978, derogado):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Escherichia</w:t>
            </w:r>
            <w:proofErr w:type="spellEnd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coli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gramo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Staphylococcus</w:t>
            </w:r>
            <w:proofErr w:type="spellEnd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aureus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0,1 gramo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Salmonella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: Ausencia / 30 gramos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Mohos y levaduras: 500 </w:t>
            </w:r>
            <w:proofErr w:type="spellStart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  <w:p w:rsidR="00493D1E" w:rsidRPr="00493D1E" w:rsidRDefault="00493D1E" w:rsidP="00493D1E">
            <w:pPr>
              <w:numPr>
                <w:ilvl w:val="0"/>
                <w:numId w:val="1"/>
              </w:numPr>
              <w:tabs>
                <w:tab w:val="left" w:pos="0"/>
              </w:tabs>
              <w:spacing w:before="120" w:after="120" w:line="240" w:lineRule="auto"/>
              <w:ind w:left="743"/>
              <w:jc w:val="both"/>
              <w:rPr>
                <w:rFonts w:ascii="Arial" w:eastAsia="Times New Roman" w:hAnsi="Arial" w:cs="Arial"/>
                <w:sz w:val="14"/>
                <w:szCs w:val="14"/>
                <w:lang w:eastAsia="es-ES"/>
              </w:rPr>
            </w:pPr>
            <w:proofErr w:type="spellStart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>Clostridium</w:t>
            </w:r>
            <w:proofErr w:type="spellEnd"/>
            <w:r w:rsidRPr="00493D1E">
              <w:rPr>
                <w:rFonts w:ascii="Arial" w:eastAsia="Times New Roman" w:hAnsi="Arial" w:cs="Arial"/>
                <w:i/>
                <w:sz w:val="14"/>
                <w:szCs w:val="14"/>
                <w:lang w:eastAsia="es-ES"/>
              </w:rPr>
              <w:t xml:space="preserve"> </w:t>
            </w:r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sulfito reductores: 1000 </w:t>
            </w:r>
            <w:proofErr w:type="spellStart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>ufc</w:t>
            </w:r>
            <w:proofErr w:type="spellEnd"/>
            <w:r w:rsidRPr="00493D1E">
              <w:rPr>
                <w:rFonts w:ascii="Arial" w:eastAsia="Times New Roman" w:hAnsi="Arial" w:cs="Arial"/>
                <w:sz w:val="14"/>
                <w:szCs w:val="14"/>
                <w:lang w:eastAsia="es-ES"/>
              </w:rPr>
              <w:t xml:space="preserve"> / gramo</w:t>
            </w:r>
          </w:p>
        </w:tc>
      </w:tr>
    </w:tbl>
    <w:p w:rsidR="004712FB" w:rsidRDefault="00EA4819">
      <w:pPr>
        <w:rPr>
          <w:b/>
        </w:rPr>
      </w:pPr>
      <w:r>
        <w:rPr>
          <w:b/>
          <w:noProof/>
          <w:lang w:eastAsia="es-ES"/>
        </w:rPr>
        <w:drawing>
          <wp:inline distT="0" distB="0" distL="0" distR="0">
            <wp:extent cx="2262164" cy="1446970"/>
            <wp:effectExtent l="0" t="0" r="5080" b="127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_MG_083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3798" cy="1479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712F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4BE" w:rsidRDefault="000854BE" w:rsidP="000854BE">
      <w:pPr>
        <w:spacing w:after="0" w:line="240" w:lineRule="auto"/>
      </w:pPr>
      <w:r>
        <w:separator/>
      </w:r>
    </w:p>
  </w:endnote>
  <w:end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4BE" w:rsidRDefault="000854BE" w:rsidP="000854BE">
      <w:pPr>
        <w:spacing w:after="0" w:line="240" w:lineRule="auto"/>
      </w:pPr>
      <w:r>
        <w:separator/>
      </w:r>
    </w:p>
  </w:footnote>
  <w:footnote w:type="continuationSeparator" w:id="0">
    <w:p w:rsidR="000854BE" w:rsidRDefault="000854BE" w:rsidP="00085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4BE" w:rsidRDefault="000854BE">
    <w:pPr>
      <w:pStyle w:val="Encabezado"/>
    </w:pPr>
    <w:r>
      <w:rPr>
        <w:noProof/>
        <w:lang w:eastAsia="es-ES"/>
      </w:rPr>
      <w:drawing>
        <wp:inline distT="0" distB="0" distL="0" distR="0">
          <wp:extent cx="1741017" cy="570511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RAG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916" cy="5842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0854BE">
      <w:rPr>
        <w:b/>
      </w:rPr>
      <w:t>FICHA TECNICA</w:t>
    </w:r>
  </w:p>
  <w:p w:rsidR="000854BE" w:rsidRDefault="000854B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8570F0"/>
    <w:multiLevelType w:val="hybridMultilevel"/>
    <w:tmpl w:val="ECAAF4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0628D"/>
    <w:multiLevelType w:val="hybridMultilevel"/>
    <w:tmpl w:val="F790E828"/>
    <w:lvl w:ilvl="0" w:tplc="AE849FF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4BE"/>
    <w:rsid w:val="000854BE"/>
    <w:rsid w:val="00493D1E"/>
    <w:rsid w:val="008B18C9"/>
    <w:rsid w:val="00B40BBB"/>
    <w:rsid w:val="00B825DA"/>
    <w:rsid w:val="00D427B3"/>
    <w:rsid w:val="00E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2851902D-87BC-400A-9CE1-49697DB4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D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54BE"/>
  </w:style>
  <w:style w:type="paragraph" w:styleId="Piedepgina">
    <w:name w:val="footer"/>
    <w:basedOn w:val="Normal"/>
    <w:link w:val="PiedepginaCar"/>
    <w:uiPriority w:val="99"/>
    <w:unhideWhenUsed/>
    <w:rsid w:val="000854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54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523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</dc:creator>
  <cp:keywords/>
  <dc:description/>
  <cp:lastModifiedBy>Pablo</cp:lastModifiedBy>
  <cp:revision>5</cp:revision>
  <dcterms:created xsi:type="dcterms:W3CDTF">2020-01-28T16:06:00Z</dcterms:created>
  <dcterms:modified xsi:type="dcterms:W3CDTF">2023-03-07T11:20:00Z</dcterms:modified>
</cp:coreProperties>
</file>