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5260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72"/>
      </w:tblGrid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s-ES"/>
              </w:rPr>
            </w:pPr>
            <w:proofErr w:type="spellStart"/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s-ES"/>
              </w:rPr>
              <w:t>Marca</w:t>
            </w:r>
            <w:proofErr w:type="spellEnd"/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s-ES"/>
              </w:rPr>
              <w:t xml:space="preserve"> TRAGUS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ES_tradnl"/>
              </w:rPr>
            </w:pP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ES_tradnl"/>
              </w:rPr>
              <w:t xml:space="preserve">TARTA CARROT CAKE 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Producto de confitería, pastelería, bollería y repostería (RD 496/2010) 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n-US" w:eastAsia="es-ES_tradnl"/>
              </w:rPr>
              <w:t>TARTA CARROT CAKE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6072" w:type="dxa"/>
          </w:tcPr>
          <w:p w:rsidR="00820C8B" w:rsidRPr="00820C8B" w:rsidRDefault="00820C8B" w:rsidP="00820C8B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huevo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harina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harina de trigo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),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yema, nata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leche, leche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proteínas de la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estabilizante,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carragenato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),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leche,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queso (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pasteurizada de vaca, cuajo, microbiano, cultivos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almidón (tapioca)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,harina de almendra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almendra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molida), azúcar, aceite de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girasol,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mantequilla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(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nata,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cultivos ácidos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lácteos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r w:rsidR="007C6C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 xml:space="preserve">yogurt(leche, </w:t>
            </w:r>
            <w:r w:rsidR="007C6C3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ES"/>
              </w:rPr>
              <w:t>fermentos</w:t>
            </w:r>
            <w:r w:rsidR="007C6C3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es-ES"/>
              </w:rPr>
              <w:t xml:space="preserve"> láctico)</w:t>
            </w:r>
          </w:p>
          <w:p w:rsidR="00820C8B" w:rsidRPr="00820C8B" w:rsidRDefault="00820C8B" w:rsidP="00820C8B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</w:pP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ácido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láctico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concentrado),zanahoria,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pure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 mango(90%mango-10%azucar),impulsor    (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Difosfato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disodico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(E450i), bicarbonato sódico(E500ii),Carbonato de sodio(E500i),Sulfato de calcio(E516))  azúcar moreno, gelatina(hidrólisis de colágeno),canela en polvo, piel de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naranja,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chocolate</w:t>
            </w:r>
            <w:proofErr w:type="spellEnd"/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 blanco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(azúcar al 46,5%,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manteca de cacao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29,5%,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entera al 23,5%, emulsionante: lecitina de </w:t>
            </w:r>
            <w:r w:rsidRPr="00820C8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soja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0,5%, aroma de vainilla natura)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cacao en polvo 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agua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,glucosa,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dextrosa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</w:t>
            </w:r>
            <w:r w:rsidRPr="00820C8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>nueces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</w:t>
            </w: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pectina (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metoxilación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amidada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E-440ii,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difosfato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disófico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E-450ii (máximo 20%), dextrosa, fosfato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tricálcico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E341iii (máximo 5%)),ácido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citrico,colorante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verde(E102*-E133(0.01%)),colorante naranja(E110* al 0,01%.).</w:t>
            </w:r>
          </w:p>
          <w:p w:rsidR="0099351F" w:rsidRPr="00820C8B" w:rsidRDefault="0099351F" w:rsidP="0099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6072" w:type="dxa"/>
          </w:tcPr>
          <w:tbl>
            <w:tblPr>
              <w:tblW w:w="85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14"/>
            </w:tblGrid>
            <w:tr w:rsidR="0099351F" w:rsidRPr="00820C8B" w:rsidTr="00842543">
              <w:trPr>
                <w:trHeight w:val="288"/>
              </w:trPr>
              <w:tc>
                <w:tcPr>
                  <w:tcW w:w="8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Blanquear los huevos con los azucares,</w:t>
                  </w:r>
                </w:p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tamizar las harinas, nueces, la canela</w:t>
                  </w:r>
                </w:p>
              </w:tc>
            </w:tr>
            <w:tr w:rsidR="0099351F" w:rsidRPr="00820C8B" w:rsidTr="00842543">
              <w:trPr>
                <w:trHeight w:val="288"/>
              </w:trPr>
              <w:tc>
                <w:tcPr>
                  <w:tcW w:w="8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 xml:space="preserve">el </w:t>
                  </w:r>
                  <w:proofErr w:type="spellStart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baking</w:t>
                  </w:r>
                  <w:proofErr w:type="spellEnd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, añadir a los huevos .Incorporar</w:t>
                  </w:r>
                </w:p>
              </w:tc>
            </w:tr>
            <w:tr w:rsidR="0099351F" w:rsidRPr="00820C8B" w:rsidTr="00842543">
              <w:trPr>
                <w:trHeight w:val="288"/>
              </w:trPr>
              <w:tc>
                <w:tcPr>
                  <w:tcW w:w="8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el aceite y la mantequilla fundida,</w:t>
                  </w:r>
                </w:p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proofErr w:type="gramStart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la</w:t>
                  </w:r>
                  <w:proofErr w:type="gramEnd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 xml:space="preserve"> zanahoria y la </w:t>
                  </w:r>
                  <w:proofErr w:type="spellStart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rayadura</w:t>
                  </w:r>
                  <w:proofErr w:type="spellEnd"/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 xml:space="preserve"> de naranja.</w:t>
                  </w:r>
                </w:p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  <w:r w:rsidRPr="00820C8B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  <w:t>Montar las yemas y el queso con la nata.</w:t>
                  </w:r>
                </w:p>
              </w:tc>
            </w:tr>
            <w:tr w:rsidR="0099351F" w:rsidRPr="00820C8B" w:rsidTr="00842543">
              <w:trPr>
                <w:trHeight w:val="288"/>
              </w:trPr>
              <w:tc>
                <w:tcPr>
                  <w:tcW w:w="8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351F" w:rsidRPr="00820C8B" w:rsidRDefault="0099351F" w:rsidP="003F1F6D">
                  <w:pPr>
                    <w:framePr w:hSpace="141" w:wrap="around" w:vAnchor="page" w:hAnchor="margin" w:xAlign="center" w:y="526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ES"/>
                    </w:rPr>
                  </w:pPr>
                </w:p>
              </w:tc>
            </w:tr>
          </w:tbl>
          <w:p w:rsidR="0099351F" w:rsidRPr="00820C8B" w:rsidRDefault="0099351F" w:rsidP="009935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6072" w:type="dxa"/>
          </w:tcPr>
          <w:p w:rsidR="0099351F" w:rsidRPr="00820C8B" w:rsidRDefault="0099351F" w:rsidP="00BA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</w:pPr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Cajas de papel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kraft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 de 1</w:t>
            </w:r>
            <w:r w:rsidR="00BA0039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und</w:t>
            </w:r>
            <w:proofErr w:type="spellEnd"/>
            <w:r w:rsidRPr="00820C8B">
              <w:rPr>
                <w:rFonts w:ascii="Arial" w:eastAsia="Times New Roman" w:hAnsi="Arial" w:cs="Arial"/>
                <w:color w:val="000000"/>
                <w:sz w:val="14"/>
                <w:szCs w:val="14"/>
                <w:lang w:val="es-ES_tradnl" w:eastAsia="es-ES_tradnl"/>
              </w:rPr>
              <w:t>/caja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6072" w:type="dxa"/>
          </w:tcPr>
          <w:p w:rsidR="0099351F" w:rsidRPr="00093CB5" w:rsidRDefault="0099351F" w:rsidP="00820C8B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proofErr w:type="gramStart"/>
            <w:r w:rsidRPr="00093CB5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TRAZAS :.</w:t>
            </w:r>
            <w:proofErr w:type="gramEnd"/>
            <w:r w:rsidRPr="00093CB5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Dióxido de azufre y </w:t>
            </w:r>
            <w:proofErr w:type="spellStart"/>
            <w:r w:rsidRPr="00093CB5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sulfito.Cacahuete</w:t>
            </w:r>
            <w:proofErr w:type="spellEnd"/>
            <w:r w:rsidRPr="00093CB5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 y base de cacahuete.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Nombre del Producto, Fabricante, Fecha de elaboración, Peso Neto, Lote, Fecha de Consumo preferente y </w:t>
            </w:r>
            <w:proofErr w:type="gram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Composición .</w:t>
            </w:r>
            <w:proofErr w:type="gramEnd"/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99351F" w:rsidRPr="00820C8B" w:rsidTr="0099351F">
        <w:trPr>
          <w:trHeight w:val="485"/>
        </w:trPr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-15 hasta -20º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6072" w:type="dxa"/>
          </w:tcPr>
          <w:p w:rsidR="0099351F" w:rsidRPr="00820C8B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6072" w:type="dxa"/>
          </w:tcPr>
          <w:p w:rsidR="0099351F" w:rsidRDefault="0099351F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  <w:p w:rsidR="003F1F6D" w:rsidRPr="00820C8B" w:rsidRDefault="003F1F6D" w:rsidP="0099351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  <w:bookmarkStart w:id="0" w:name="_GoBack"/>
            <w:bookmarkEnd w:id="0"/>
          </w:p>
        </w:tc>
      </w:tr>
      <w:tr w:rsidR="0099351F" w:rsidRPr="00820C8B" w:rsidTr="0099351F">
        <w:tc>
          <w:tcPr>
            <w:tcW w:w="3898" w:type="dxa"/>
            <w:shd w:val="clear" w:color="auto" w:fill="FFFF99"/>
            <w:vAlign w:val="center"/>
          </w:tcPr>
          <w:p w:rsidR="0099351F" w:rsidRPr="00820C8B" w:rsidRDefault="0099351F" w:rsidP="0099351F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99351F" w:rsidRPr="00820C8B" w:rsidRDefault="0099351F" w:rsidP="0099351F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99351F" w:rsidRPr="00820C8B" w:rsidRDefault="0099351F" w:rsidP="0099351F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6072" w:type="dxa"/>
            <w:vAlign w:val="center"/>
          </w:tcPr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820C8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820C8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820C8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820C8B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99351F" w:rsidRPr="00820C8B" w:rsidRDefault="0099351F" w:rsidP="0099351F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820C8B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820C8B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4712FB" w:rsidRPr="000854BE" w:rsidRDefault="00820C8B">
      <w:pPr>
        <w:rPr>
          <w:b/>
        </w:rPr>
      </w:pPr>
      <w:r>
        <w:rPr>
          <w:noProof/>
          <w:sz w:val="18"/>
          <w:szCs w:val="18"/>
          <w:lang w:eastAsia="es-ES"/>
        </w:rPr>
        <w:drawing>
          <wp:inline distT="0" distB="0" distL="0" distR="0" wp14:anchorId="7FFF24A5" wp14:editId="7A2DC54D">
            <wp:extent cx="2558093" cy="1900362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_MG_52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078" cy="1903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2FB" w:rsidRPr="000854B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093CB5"/>
    <w:rsid w:val="003F1F6D"/>
    <w:rsid w:val="007C6C31"/>
    <w:rsid w:val="00820C8B"/>
    <w:rsid w:val="008B18C9"/>
    <w:rsid w:val="0099351F"/>
    <w:rsid w:val="00B40BBB"/>
    <w:rsid w:val="00BA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C7C9-A9E5-4695-AD77-30E60642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13</cp:revision>
  <dcterms:created xsi:type="dcterms:W3CDTF">2020-01-28T16:06:00Z</dcterms:created>
  <dcterms:modified xsi:type="dcterms:W3CDTF">2023-03-07T11:20:00Z</dcterms:modified>
</cp:coreProperties>
</file>