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5662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940"/>
      </w:tblGrid>
      <w:tr w:rsidR="00641D4B" w:rsidRPr="00641D4B" w14:paraId="59C87F2E" w14:textId="77777777" w:rsidTr="00842543">
        <w:tc>
          <w:tcPr>
            <w:tcW w:w="4030" w:type="dxa"/>
            <w:shd w:val="clear" w:color="auto" w:fill="FFFF99"/>
            <w:vAlign w:val="center"/>
          </w:tcPr>
          <w:p w14:paraId="1C6827F5" w14:textId="77777777" w:rsidR="00641D4B" w:rsidRPr="00641D4B" w:rsidRDefault="00641D4B" w:rsidP="0084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 xml:space="preserve">PRODUCTO </w:t>
            </w:r>
          </w:p>
          <w:p w14:paraId="62D1AFB4" w14:textId="77777777" w:rsidR="00641D4B" w:rsidRPr="00641D4B" w:rsidRDefault="00641D4B" w:rsidP="0084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Marca TRAGUS</w:t>
            </w:r>
          </w:p>
        </w:tc>
        <w:tc>
          <w:tcPr>
            <w:tcW w:w="5940" w:type="dxa"/>
          </w:tcPr>
          <w:p w14:paraId="214E7418" w14:textId="77777777" w:rsidR="00641D4B" w:rsidRPr="00641D4B" w:rsidRDefault="00641D4B" w:rsidP="008425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 xml:space="preserve"> </w:t>
            </w:r>
            <w:r w:rsidR="003506A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GRAN C</w:t>
            </w: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O</w:t>
            </w:r>
            <w:r w:rsidR="003506A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OKIES</w:t>
            </w:r>
          </w:p>
        </w:tc>
      </w:tr>
      <w:tr w:rsidR="00641D4B" w:rsidRPr="00641D4B" w14:paraId="13932535" w14:textId="77777777" w:rsidTr="00842543">
        <w:tc>
          <w:tcPr>
            <w:tcW w:w="4030" w:type="dxa"/>
            <w:shd w:val="clear" w:color="auto" w:fill="FFFF99"/>
            <w:vAlign w:val="center"/>
          </w:tcPr>
          <w:p w14:paraId="7BC3E5F8" w14:textId="77777777" w:rsidR="00641D4B" w:rsidRPr="00641D4B" w:rsidRDefault="00641D4B" w:rsidP="0084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DENOMINACIÓN LEGAL</w:t>
            </w:r>
          </w:p>
        </w:tc>
        <w:tc>
          <w:tcPr>
            <w:tcW w:w="5940" w:type="dxa"/>
          </w:tcPr>
          <w:p w14:paraId="255A4844" w14:textId="77777777" w:rsidR="00641D4B" w:rsidRPr="00641D4B" w:rsidRDefault="00641D4B" w:rsidP="008425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 Producto de  confitería, pastelería, bollería y   repostería (RD 496/2010)</w:t>
            </w:r>
          </w:p>
        </w:tc>
      </w:tr>
      <w:tr w:rsidR="00641D4B" w:rsidRPr="00641D4B" w14:paraId="190B0C3A" w14:textId="77777777" w:rsidTr="00842543">
        <w:tc>
          <w:tcPr>
            <w:tcW w:w="4030" w:type="dxa"/>
            <w:shd w:val="clear" w:color="auto" w:fill="FFFF99"/>
            <w:vAlign w:val="center"/>
          </w:tcPr>
          <w:p w14:paraId="0F072731" w14:textId="77777777" w:rsidR="00641D4B" w:rsidRPr="00641D4B" w:rsidRDefault="00641D4B" w:rsidP="0084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DENOMINACIÓN COMERCIAL</w:t>
            </w:r>
          </w:p>
        </w:tc>
        <w:tc>
          <w:tcPr>
            <w:tcW w:w="5940" w:type="dxa"/>
          </w:tcPr>
          <w:p w14:paraId="20773A7A" w14:textId="77777777" w:rsidR="00641D4B" w:rsidRPr="00641D4B" w:rsidRDefault="003506A2" w:rsidP="00842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GRAN C</w:t>
            </w: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O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OKIES</w:t>
            </w:r>
          </w:p>
        </w:tc>
      </w:tr>
      <w:tr w:rsidR="00641D4B" w:rsidRPr="00641D4B" w14:paraId="3B655DED" w14:textId="77777777" w:rsidTr="00842543">
        <w:tc>
          <w:tcPr>
            <w:tcW w:w="4030" w:type="dxa"/>
            <w:shd w:val="clear" w:color="auto" w:fill="FFFF99"/>
            <w:vAlign w:val="center"/>
          </w:tcPr>
          <w:p w14:paraId="57E0BF7F" w14:textId="77777777" w:rsidR="00641D4B" w:rsidRPr="00641D4B" w:rsidRDefault="00641D4B" w:rsidP="0084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COMPOSICIÓN</w:t>
            </w:r>
          </w:p>
          <w:p w14:paraId="641F4E57" w14:textId="77777777" w:rsidR="00641D4B" w:rsidRPr="00641D4B" w:rsidRDefault="00641D4B" w:rsidP="0084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Aditivos (si aplica)</w:t>
            </w:r>
          </w:p>
        </w:tc>
        <w:tc>
          <w:tcPr>
            <w:tcW w:w="5940" w:type="dxa"/>
          </w:tcPr>
          <w:p w14:paraId="200D4C54" w14:textId="4F7DED56" w:rsidR="00641D4B" w:rsidRPr="00641D4B" w:rsidRDefault="00641D4B" w:rsidP="00641D4B">
            <w:pPr>
              <w:autoSpaceDE w:val="0"/>
              <w:autoSpaceDN w:val="0"/>
              <w:adjustRightInd w:val="0"/>
              <w:spacing w:after="0" w:line="275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</w:pPr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 xml:space="preserve">nata </w:t>
            </w:r>
            <w:r w:rsidRPr="00641D4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color="000000"/>
                <w:lang w:eastAsia="es-ES"/>
              </w:rPr>
              <w:t xml:space="preserve">(leche, leche </w:t>
            </w:r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>en polvo desnatada, proteínas de la</w:t>
            </w:r>
            <w:r w:rsidRPr="00641D4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color="000000"/>
                <w:lang w:eastAsia="es-ES"/>
              </w:rPr>
              <w:t xml:space="preserve"> leche</w:t>
            </w:r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 xml:space="preserve">, estabilizante, </w:t>
            </w:r>
            <w:proofErr w:type="spellStart"/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>carragenato</w:t>
            </w:r>
            <w:proofErr w:type="spellEnd"/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>), chocolate blanco (azúcar al 46,5%, manteca de cacao al 29,5%,</w:t>
            </w:r>
            <w:r w:rsidRPr="00641D4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color="000000"/>
                <w:lang w:eastAsia="es-ES"/>
              </w:rPr>
              <w:t xml:space="preserve"> leche</w:t>
            </w:r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 xml:space="preserve"> entera al 23,5%, emulsionante: lecitina de</w:t>
            </w:r>
            <w:r w:rsidRPr="00641D4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color="000000"/>
                <w:lang w:eastAsia="es-ES"/>
              </w:rPr>
              <w:t xml:space="preserve"> soja</w:t>
            </w:r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 xml:space="preserve"> al 0,5%, aroma de vainilla natural), </w:t>
            </w:r>
            <w:proofErr w:type="spellStart"/>
            <w:r w:rsidRPr="00641D4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color="000000"/>
                <w:lang w:eastAsia="es-ES"/>
              </w:rPr>
              <w:t>leche</w:t>
            </w:r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>,mantequilla</w:t>
            </w:r>
            <w:proofErr w:type="spellEnd"/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>(</w:t>
            </w:r>
            <w:r w:rsidRPr="00641D4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color="000000"/>
                <w:lang w:eastAsia="es-ES"/>
              </w:rPr>
              <w:t>nata,</w:t>
            </w:r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 xml:space="preserve"> cultivos ácidos </w:t>
            </w:r>
            <w:r w:rsidRPr="00641D4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color="000000"/>
                <w:lang w:eastAsia="es-ES"/>
              </w:rPr>
              <w:t>lácteos</w:t>
            </w:r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 xml:space="preserve">, ácido </w:t>
            </w:r>
            <w:r w:rsidRPr="00641D4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color="000000"/>
                <w:lang w:eastAsia="es-ES"/>
              </w:rPr>
              <w:t>láctico</w:t>
            </w:r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 xml:space="preserve"> concentrado), </w:t>
            </w:r>
            <w:r w:rsidRPr="00641D4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color="000000"/>
                <w:lang w:eastAsia="es-ES"/>
              </w:rPr>
              <w:t>huevo</w:t>
            </w:r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>,</w:t>
            </w:r>
            <w:r w:rsidRPr="00641D4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color="000000"/>
                <w:lang w:eastAsia="es-ES"/>
              </w:rPr>
              <w:t xml:space="preserve"> harina</w:t>
            </w:r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 xml:space="preserve"> (</w:t>
            </w:r>
            <w:r w:rsidRPr="00641D4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color="000000"/>
                <w:lang w:eastAsia="es-ES"/>
              </w:rPr>
              <w:t>harina de trigo</w:t>
            </w:r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 xml:space="preserve">), gelatina en polvo (hidrólisis de colágeno), azúcar </w:t>
            </w:r>
            <w:proofErr w:type="spellStart"/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>moreno,azucar,chocolate</w:t>
            </w:r>
            <w:proofErr w:type="spellEnd"/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 xml:space="preserve"> negro( (azúcar al 45%, masa de cacao al 44%, manteca de cacao al 10,5%, emulsionante: lecitina de soja al 0,5%, aroma natural de vainilla al 0,03%.),cacao(cacao y carbonato de potasio),sal, impulsor(Difosfato </w:t>
            </w:r>
            <w:proofErr w:type="spellStart"/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>disodico</w:t>
            </w:r>
            <w:proofErr w:type="spellEnd"/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 xml:space="preserve">(E450i),bicarbonato sódico(E500ii),Carbonato de sodio(E500i),Sulfato de calcio(E516)),cacao en </w:t>
            </w:r>
            <w:proofErr w:type="spellStart"/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>polvo,dextrosa,agua,glucosa,pectina</w:t>
            </w:r>
            <w:proofErr w:type="spellEnd"/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>(. (</w:t>
            </w:r>
            <w:proofErr w:type="spellStart"/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>metoxilación</w:t>
            </w:r>
            <w:proofErr w:type="spellEnd"/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 xml:space="preserve"> </w:t>
            </w:r>
            <w:proofErr w:type="spellStart"/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>amidada</w:t>
            </w:r>
            <w:proofErr w:type="spellEnd"/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 xml:space="preserve"> E-440ii, difosfato </w:t>
            </w:r>
            <w:proofErr w:type="spellStart"/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>disófico</w:t>
            </w:r>
            <w:proofErr w:type="spellEnd"/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 xml:space="preserve"> E-450ii (máximo 20%), dextrosa, fosfato tricálcico E341iii (máximo 5%)),</w:t>
            </w:r>
            <w:proofErr w:type="spellStart"/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>acido</w:t>
            </w:r>
            <w:proofErr w:type="spellEnd"/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 xml:space="preserve"> </w:t>
            </w:r>
            <w:r w:rsidR="00857869"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>cítrico</w:t>
            </w:r>
            <w:r w:rsidRPr="00641D4B">
              <w:rPr>
                <w:rFonts w:ascii="Arial" w:eastAsia="Times New Roman" w:hAnsi="Arial" w:cs="Arial"/>
                <w:color w:val="000000"/>
                <w:sz w:val="14"/>
                <w:szCs w:val="14"/>
                <w:u w:color="000000"/>
                <w:lang w:eastAsia="es-ES"/>
              </w:rPr>
              <w:t>.</w:t>
            </w:r>
          </w:p>
          <w:p w14:paraId="66FE0DD4" w14:textId="77777777" w:rsidR="00641D4B" w:rsidRPr="00641D4B" w:rsidRDefault="00641D4B" w:rsidP="008578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641D4B" w:rsidRPr="00641D4B" w14:paraId="64716B4D" w14:textId="77777777" w:rsidTr="00842543">
        <w:tc>
          <w:tcPr>
            <w:tcW w:w="4030" w:type="dxa"/>
            <w:shd w:val="clear" w:color="auto" w:fill="FFFF99"/>
            <w:vAlign w:val="center"/>
          </w:tcPr>
          <w:p w14:paraId="3AD113C1" w14:textId="77777777" w:rsidR="00641D4B" w:rsidRPr="00641D4B" w:rsidRDefault="00641D4B" w:rsidP="0084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TRATAMIENTO</w:t>
            </w:r>
          </w:p>
        </w:tc>
        <w:tc>
          <w:tcPr>
            <w:tcW w:w="5940" w:type="dxa"/>
          </w:tcPr>
          <w:p w14:paraId="01EFB7F9" w14:textId="77777777" w:rsidR="00641D4B" w:rsidRPr="00641D4B" w:rsidRDefault="00641D4B" w:rsidP="00842543">
            <w:pPr>
              <w:spacing w:after="0" w:line="240" w:lineRule="auto"/>
              <w:ind w:left="60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Colocar encima de la Mouse una galleta cookie y la cobertura de chocolate.</w:t>
            </w:r>
          </w:p>
        </w:tc>
      </w:tr>
      <w:tr w:rsidR="00641D4B" w:rsidRPr="00641D4B" w14:paraId="7E496A51" w14:textId="77777777" w:rsidTr="00842543">
        <w:tc>
          <w:tcPr>
            <w:tcW w:w="4030" w:type="dxa"/>
            <w:shd w:val="clear" w:color="auto" w:fill="FFFF99"/>
            <w:vAlign w:val="center"/>
          </w:tcPr>
          <w:p w14:paraId="6E2E4A61" w14:textId="77777777" w:rsidR="00641D4B" w:rsidRPr="00641D4B" w:rsidRDefault="00641D4B" w:rsidP="0084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FORMATOS DE ENVASADO</w:t>
            </w:r>
          </w:p>
        </w:tc>
        <w:tc>
          <w:tcPr>
            <w:tcW w:w="5940" w:type="dxa"/>
          </w:tcPr>
          <w:p w14:paraId="00E8612E" w14:textId="77777777" w:rsidR="00641D4B" w:rsidRPr="00641D4B" w:rsidRDefault="00641D4B" w:rsidP="008425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Cajas de papel </w:t>
            </w:r>
            <w:proofErr w:type="spellStart"/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kraft</w:t>
            </w:r>
            <w:proofErr w:type="spellEnd"/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de 12UND/KG</w:t>
            </w:r>
          </w:p>
          <w:p w14:paraId="6DE4D196" w14:textId="77777777" w:rsidR="00641D4B" w:rsidRPr="00641D4B" w:rsidRDefault="00641D4B" w:rsidP="008425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641D4B" w:rsidRPr="00641D4B" w14:paraId="4022DC35" w14:textId="77777777" w:rsidTr="00842543">
        <w:tc>
          <w:tcPr>
            <w:tcW w:w="4030" w:type="dxa"/>
            <w:shd w:val="clear" w:color="auto" w:fill="FFFF99"/>
            <w:vAlign w:val="center"/>
          </w:tcPr>
          <w:p w14:paraId="61809059" w14:textId="77777777" w:rsidR="00641D4B" w:rsidRPr="00641D4B" w:rsidRDefault="00641D4B" w:rsidP="0084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ALERGENOS</w:t>
            </w:r>
          </w:p>
        </w:tc>
        <w:tc>
          <w:tcPr>
            <w:tcW w:w="5940" w:type="dxa"/>
          </w:tcPr>
          <w:p w14:paraId="1C2E87F7" w14:textId="20DA8697" w:rsidR="00641D4B" w:rsidRPr="003506A2" w:rsidRDefault="00641D4B" w:rsidP="00842543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3506A2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TRAZAS Cacahuete y base de cacahuete. Fruto de cascara. Dióxido de azufre y sulfito</w:t>
            </w:r>
            <w:r w:rsidR="00857869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, </w:t>
            </w:r>
            <w:proofErr w:type="spellStart"/>
            <w:r w:rsidR="00857869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sesamo</w:t>
            </w:r>
            <w:proofErr w:type="spellEnd"/>
            <w:r w:rsidR="00857869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 y pescado.</w:t>
            </w:r>
          </w:p>
        </w:tc>
      </w:tr>
      <w:tr w:rsidR="00641D4B" w:rsidRPr="00641D4B" w14:paraId="44B424FF" w14:textId="77777777" w:rsidTr="00842543">
        <w:tc>
          <w:tcPr>
            <w:tcW w:w="4030" w:type="dxa"/>
            <w:shd w:val="clear" w:color="auto" w:fill="FFFF99"/>
            <w:vAlign w:val="center"/>
          </w:tcPr>
          <w:p w14:paraId="1466B00D" w14:textId="77777777" w:rsidR="00641D4B" w:rsidRPr="00641D4B" w:rsidRDefault="00641D4B" w:rsidP="0084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ETIQUETADO</w:t>
            </w:r>
          </w:p>
        </w:tc>
        <w:tc>
          <w:tcPr>
            <w:tcW w:w="5940" w:type="dxa"/>
          </w:tcPr>
          <w:p w14:paraId="427CB18C" w14:textId="77777777" w:rsidR="00641D4B" w:rsidRPr="00641D4B" w:rsidRDefault="00641D4B" w:rsidP="008425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Nombre del Producto, Fabricante, Fecha de elaboración, Peso Neto, Lote, Fecha de Consumo preferente y Composición .</w:t>
            </w:r>
          </w:p>
        </w:tc>
      </w:tr>
      <w:tr w:rsidR="00641D4B" w:rsidRPr="00641D4B" w14:paraId="23AC8505" w14:textId="77777777" w:rsidTr="00842543">
        <w:tc>
          <w:tcPr>
            <w:tcW w:w="4030" w:type="dxa"/>
            <w:shd w:val="clear" w:color="auto" w:fill="FFFF99"/>
            <w:vAlign w:val="center"/>
          </w:tcPr>
          <w:p w14:paraId="4DFC1C02" w14:textId="77777777" w:rsidR="00641D4B" w:rsidRPr="00641D4B" w:rsidRDefault="00641D4B" w:rsidP="0084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CONDICIONES DE ALMACENAMIENTO</w:t>
            </w:r>
          </w:p>
        </w:tc>
        <w:tc>
          <w:tcPr>
            <w:tcW w:w="5940" w:type="dxa"/>
          </w:tcPr>
          <w:p w14:paraId="5BCB5C9B" w14:textId="77777777" w:rsidR="00641D4B" w:rsidRPr="00641D4B" w:rsidRDefault="00641D4B" w:rsidP="008425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Cámaras de congelación &lt;-20º C</w:t>
            </w:r>
          </w:p>
        </w:tc>
      </w:tr>
      <w:tr w:rsidR="00641D4B" w:rsidRPr="00641D4B" w14:paraId="0A5BC987" w14:textId="77777777" w:rsidTr="00842543">
        <w:tc>
          <w:tcPr>
            <w:tcW w:w="4030" w:type="dxa"/>
            <w:shd w:val="clear" w:color="auto" w:fill="FFFF99"/>
            <w:vAlign w:val="center"/>
          </w:tcPr>
          <w:p w14:paraId="2C77DB12" w14:textId="77777777" w:rsidR="00641D4B" w:rsidRPr="00641D4B" w:rsidRDefault="00641D4B" w:rsidP="0084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INFORMACION NUTRICIONAL</w:t>
            </w:r>
          </w:p>
        </w:tc>
        <w:tc>
          <w:tcPr>
            <w:tcW w:w="5940" w:type="dxa"/>
          </w:tcPr>
          <w:p w14:paraId="0D1C1B9B" w14:textId="77777777" w:rsidR="00641D4B" w:rsidRPr="00641D4B" w:rsidRDefault="00641D4B" w:rsidP="008425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N.A.</w:t>
            </w:r>
          </w:p>
        </w:tc>
      </w:tr>
      <w:tr w:rsidR="00641D4B" w:rsidRPr="00641D4B" w14:paraId="3AA03265" w14:textId="77777777" w:rsidTr="00842543">
        <w:trPr>
          <w:trHeight w:val="485"/>
        </w:trPr>
        <w:tc>
          <w:tcPr>
            <w:tcW w:w="4030" w:type="dxa"/>
            <w:shd w:val="clear" w:color="auto" w:fill="FFFF99"/>
            <w:vAlign w:val="center"/>
          </w:tcPr>
          <w:p w14:paraId="7E4EE6B4" w14:textId="77777777" w:rsidR="00641D4B" w:rsidRPr="00641D4B" w:rsidRDefault="00641D4B" w:rsidP="0084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CONDICIONES DE TRANSPORTE</w:t>
            </w:r>
          </w:p>
          <w:p w14:paraId="33F57D1B" w14:textId="77777777" w:rsidR="00641D4B" w:rsidRPr="00641D4B" w:rsidRDefault="00641D4B" w:rsidP="0084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Reglamento(CE) 852/2004</w:t>
            </w:r>
          </w:p>
        </w:tc>
        <w:tc>
          <w:tcPr>
            <w:tcW w:w="5940" w:type="dxa"/>
          </w:tcPr>
          <w:p w14:paraId="6BCD3612" w14:textId="77777777" w:rsidR="00641D4B" w:rsidRPr="00641D4B" w:rsidRDefault="00641D4B" w:rsidP="008425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Camión frigorífico a -15 hasta -20º</w:t>
            </w:r>
          </w:p>
        </w:tc>
      </w:tr>
      <w:tr w:rsidR="00641D4B" w:rsidRPr="00641D4B" w14:paraId="53CF30F9" w14:textId="77777777" w:rsidTr="00842543">
        <w:tc>
          <w:tcPr>
            <w:tcW w:w="4030" w:type="dxa"/>
            <w:shd w:val="clear" w:color="auto" w:fill="FFFF99"/>
            <w:vAlign w:val="center"/>
          </w:tcPr>
          <w:p w14:paraId="2EBA2F39" w14:textId="77777777" w:rsidR="00641D4B" w:rsidRPr="00641D4B" w:rsidRDefault="00641D4B" w:rsidP="0084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DESTINO FINAL DEL PRODUCTO</w:t>
            </w:r>
          </w:p>
        </w:tc>
        <w:tc>
          <w:tcPr>
            <w:tcW w:w="5940" w:type="dxa"/>
          </w:tcPr>
          <w:p w14:paraId="37B27214" w14:textId="77777777" w:rsidR="00641D4B" w:rsidRPr="00641D4B" w:rsidRDefault="00641D4B" w:rsidP="008425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Producto terminado.</w:t>
            </w:r>
          </w:p>
        </w:tc>
      </w:tr>
      <w:tr w:rsidR="00641D4B" w:rsidRPr="00641D4B" w14:paraId="5AC3D20F" w14:textId="77777777" w:rsidTr="00842543">
        <w:tc>
          <w:tcPr>
            <w:tcW w:w="4030" w:type="dxa"/>
            <w:shd w:val="clear" w:color="auto" w:fill="FFFF99"/>
            <w:vAlign w:val="center"/>
          </w:tcPr>
          <w:p w14:paraId="4E9693C7" w14:textId="77777777" w:rsidR="00641D4B" w:rsidRPr="00641D4B" w:rsidRDefault="00641D4B" w:rsidP="0084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LOTEADO</w:t>
            </w:r>
          </w:p>
        </w:tc>
        <w:tc>
          <w:tcPr>
            <w:tcW w:w="5940" w:type="dxa"/>
          </w:tcPr>
          <w:p w14:paraId="01B01289" w14:textId="77777777" w:rsidR="00641D4B" w:rsidRPr="00641D4B" w:rsidRDefault="00641D4B" w:rsidP="008425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 xml:space="preserve"> </w:t>
            </w: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Identificación numérica reducida de día y mes de elaboración: </w:t>
            </w:r>
            <w:proofErr w:type="spellStart"/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dd</w:t>
            </w:r>
            <w:proofErr w:type="spellEnd"/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/mm</w:t>
            </w:r>
          </w:p>
        </w:tc>
      </w:tr>
      <w:tr w:rsidR="00641D4B" w:rsidRPr="00641D4B" w14:paraId="59C588A9" w14:textId="77777777" w:rsidTr="00842543">
        <w:tc>
          <w:tcPr>
            <w:tcW w:w="4030" w:type="dxa"/>
            <w:shd w:val="clear" w:color="auto" w:fill="FFFF99"/>
            <w:vAlign w:val="center"/>
          </w:tcPr>
          <w:p w14:paraId="255E5D73" w14:textId="77777777" w:rsidR="00641D4B" w:rsidRPr="00641D4B" w:rsidRDefault="00641D4B" w:rsidP="0084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CONSUMO PREFERENTE</w:t>
            </w:r>
          </w:p>
        </w:tc>
        <w:tc>
          <w:tcPr>
            <w:tcW w:w="5940" w:type="dxa"/>
          </w:tcPr>
          <w:p w14:paraId="3033C0A5" w14:textId="77777777" w:rsidR="00641D4B" w:rsidRPr="00641D4B" w:rsidRDefault="00641D4B" w:rsidP="008425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Un año desde la fecha de elaboración. Se indica como </w:t>
            </w:r>
            <w:proofErr w:type="spellStart"/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dd</w:t>
            </w:r>
            <w:proofErr w:type="spellEnd"/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/mm </w:t>
            </w:r>
          </w:p>
          <w:p w14:paraId="4C7258CD" w14:textId="77777777" w:rsidR="00641D4B" w:rsidRPr="00641D4B" w:rsidRDefault="00C43B38" w:rsidP="008425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 días en refrigeración</w:t>
            </w:r>
          </w:p>
        </w:tc>
      </w:tr>
      <w:tr w:rsidR="00641D4B" w:rsidRPr="00641D4B" w14:paraId="05C0CA1E" w14:textId="77777777" w:rsidTr="00842543">
        <w:tc>
          <w:tcPr>
            <w:tcW w:w="4030" w:type="dxa"/>
            <w:shd w:val="clear" w:color="auto" w:fill="FFFF99"/>
            <w:vAlign w:val="center"/>
          </w:tcPr>
          <w:p w14:paraId="0A18B395" w14:textId="77777777" w:rsidR="00641D4B" w:rsidRPr="00641D4B" w:rsidRDefault="00641D4B" w:rsidP="00842543">
            <w:pPr>
              <w:tabs>
                <w:tab w:val="left" w:pos="0"/>
              </w:tabs>
              <w:spacing w:before="120" w:after="12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CRITERIOS MICROBIOLÓGICOS</w:t>
            </w: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</w:t>
            </w:r>
          </w:p>
          <w:p w14:paraId="70AE1C17" w14:textId="77777777" w:rsidR="00641D4B" w:rsidRPr="00641D4B" w:rsidRDefault="00641D4B" w:rsidP="00842543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Reglamento (CE) Nº 2073/2005 de la Comisión, de 15 de noviembre de 2005, relativo a los criterios microbiológicos aplicables a los productos alimenticios.</w:t>
            </w:r>
          </w:p>
          <w:p w14:paraId="62788AB3" w14:textId="77777777" w:rsidR="00641D4B" w:rsidRPr="00641D4B" w:rsidRDefault="00641D4B" w:rsidP="00842543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Como referencia, Real Decreto 2419/1978</w:t>
            </w:r>
          </w:p>
        </w:tc>
        <w:tc>
          <w:tcPr>
            <w:tcW w:w="5940" w:type="dxa"/>
            <w:vAlign w:val="center"/>
          </w:tcPr>
          <w:p w14:paraId="456DE80B" w14:textId="77777777" w:rsidR="00641D4B" w:rsidRPr="00641D4B" w:rsidRDefault="00641D4B" w:rsidP="00842543">
            <w:pPr>
              <w:numPr>
                <w:ilvl w:val="0"/>
                <w:numId w:val="1"/>
              </w:numPr>
              <w:tabs>
                <w:tab w:val="left" w:pos="0"/>
              </w:tabs>
              <w:spacing w:before="120" w:after="120" w:line="240" w:lineRule="auto"/>
              <w:ind w:left="317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i/>
                <w:sz w:val="14"/>
                <w:szCs w:val="14"/>
                <w:lang w:eastAsia="es-ES"/>
              </w:rPr>
              <w:t xml:space="preserve">Listeria </w:t>
            </w:r>
            <w:proofErr w:type="spellStart"/>
            <w:r w:rsidRPr="00641D4B">
              <w:rPr>
                <w:rFonts w:ascii="Arial" w:eastAsia="Times New Roman" w:hAnsi="Arial" w:cs="Arial"/>
                <w:i/>
                <w:sz w:val="14"/>
                <w:szCs w:val="14"/>
                <w:lang w:eastAsia="es-ES"/>
              </w:rPr>
              <w:t>monocytogenes</w:t>
            </w:r>
            <w:proofErr w:type="spellEnd"/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: </w:t>
            </w:r>
            <w:r w:rsidRPr="00641D4B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Ausencia/25 gr</w:t>
            </w: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. (Si se favorece el crecimiento de </w:t>
            </w:r>
            <w:r w:rsidRPr="00641D4B">
              <w:rPr>
                <w:rFonts w:ascii="Arial" w:eastAsia="Times New Roman" w:hAnsi="Arial" w:cs="Arial"/>
                <w:i/>
                <w:sz w:val="14"/>
                <w:szCs w:val="14"/>
                <w:lang w:eastAsia="es-ES"/>
              </w:rPr>
              <w:t>Listeria</w:t>
            </w: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y en la fase anterior a la que el alimento haya dejado el control inmediato del explotador de la empresa alimentaria que lo ha producido; </w:t>
            </w:r>
            <w:proofErr w:type="spellStart"/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aw</w:t>
            </w:r>
            <w:proofErr w:type="spellEnd"/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&gt;0,92, y vida útil igual o superior a 5 días) </w:t>
            </w:r>
          </w:p>
          <w:p w14:paraId="246BC0DE" w14:textId="77777777" w:rsidR="00641D4B" w:rsidRPr="00641D4B" w:rsidRDefault="00641D4B" w:rsidP="00842543">
            <w:pPr>
              <w:numPr>
                <w:ilvl w:val="0"/>
                <w:numId w:val="1"/>
              </w:numPr>
              <w:tabs>
                <w:tab w:val="left" w:pos="0"/>
              </w:tabs>
              <w:spacing w:before="120" w:after="120" w:line="240" w:lineRule="auto"/>
              <w:ind w:left="317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i/>
                <w:sz w:val="14"/>
                <w:szCs w:val="14"/>
                <w:lang w:eastAsia="es-ES"/>
              </w:rPr>
              <w:t xml:space="preserve">Listeria </w:t>
            </w:r>
            <w:proofErr w:type="spellStart"/>
            <w:r w:rsidRPr="00641D4B">
              <w:rPr>
                <w:rFonts w:ascii="Arial" w:eastAsia="Times New Roman" w:hAnsi="Arial" w:cs="Arial"/>
                <w:i/>
                <w:sz w:val="14"/>
                <w:szCs w:val="14"/>
                <w:lang w:eastAsia="es-ES"/>
              </w:rPr>
              <w:t>monocytogenes</w:t>
            </w:r>
            <w:proofErr w:type="spellEnd"/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: </w:t>
            </w:r>
            <w:r w:rsidRPr="00641D4B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100 </w:t>
            </w:r>
            <w:proofErr w:type="spellStart"/>
            <w:r w:rsidRPr="00641D4B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ufc</w:t>
            </w:r>
            <w:proofErr w:type="spellEnd"/>
            <w:r w:rsidRPr="00641D4B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/gr</w:t>
            </w: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(durante la vida útil del producto)</w:t>
            </w:r>
          </w:p>
          <w:p w14:paraId="54D2DA71" w14:textId="77777777" w:rsidR="00641D4B" w:rsidRPr="00641D4B" w:rsidRDefault="00641D4B" w:rsidP="00842543">
            <w:pPr>
              <w:numPr>
                <w:ilvl w:val="0"/>
                <w:numId w:val="1"/>
              </w:numPr>
              <w:tabs>
                <w:tab w:val="left" w:pos="0"/>
              </w:tabs>
              <w:spacing w:before="120" w:after="120" w:line="240" w:lineRule="auto"/>
              <w:ind w:left="317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Valores de referencia (RD 2419/1978, derogado):</w:t>
            </w:r>
          </w:p>
          <w:p w14:paraId="3812FA11" w14:textId="77777777" w:rsidR="00641D4B" w:rsidRPr="00641D4B" w:rsidRDefault="00641D4B" w:rsidP="00842543">
            <w:pPr>
              <w:numPr>
                <w:ilvl w:val="0"/>
                <w:numId w:val="1"/>
              </w:numPr>
              <w:tabs>
                <w:tab w:val="left" w:pos="0"/>
              </w:tabs>
              <w:spacing w:before="120" w:after="120" w:line="240" w:lineRule="auto"/>
              <w:ind w:left="743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proofErr w:type="spellStart"/>
            <w:r w:rsidRPr="00641D4B">
              <w:rPr>
                <w:rFonts w:ascii="Arial" w:eastAsia="Times New Roman" w:hAnsi="Arial" w:cs="Arial"/>
                <w:i/>
                <w:sz w:val="14"/>
                <w:szCs w:val="14"/>
                <w:lang w:eastAsia="es-ES"/>
              </w:rPr>
              <w:t>Escherichia</w:t>
            </w:r>
            <w:proofErr w:type="spellEnd"/>
            <w:r w:rsidRPr="00641D4B">
              <w:rPr>
                <w:rFonts w:ascii="Arial" w:eastAsia="Times New Roman" w:hAnsi="Arial" w:cs="Arial"/>
                <w:i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641D4B">
              <w:rPr>
                <w:rFonts w:ascii="Arial" w:eastAsia="Times New Roman" w:hAnsi="Arial" w:cs="Arial"/>
                <w:i/>
                <w:sz w:val="14"/>
                <w:szCs w:val="14"/>
                <w:lang w:eastAsia="es-ES"/>
              </w:rPr>
              <w:t>coli</w:t>
            </w:r>
            <w:proofErr w:type="spellEnd"/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: Ausencia / gramo</w:t>
            </w:r>
          </w:p>
          <w:p w14:paraId="4B102FEC" w14:textId="77777777" w:rsidR="00641D4B" w:rsidRPr="00641D4B" w:rsidRDefault="00641D4B" w:rsidP="00842543">
            <w:pPr>
              <w:numPr>
                <w:ilvl w:val="0"/>
                <w:numId w:val="1"/>
              </w:numPr>
              <w:tabs>
                <w:tab w:val="left" w:pos="0"/>
              </w:tabs>
              <w:spacing w:before="120" w:after="120" w:line="240" w:lineRule="auto"/>
              <w:ind w:left="743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proofErr w:type="spellStart"/>
            <w:r w:rsidRPr="00641D4B">
              <w:rPr>
                <w:rFonts w:ascii="Arial" w:eastAsia="Times New Roman" w:hAnsi="Arial" w:cs="Arial"/>
                <w:i/>
                <w:sz w:val="14"/>
                <w:szCs w:val="14"/>
                <w:lang w:eastAsia="es-ES"/>
              </w:rPr>
              <w:t>Staphylococcus</w:t>
            </w:r>
            <w:proofErr w:type="spellEnd"/>
            <w:r w:rsidRPr="00641D4B">
              <w:rPr>
                <w:rFonts w:ascii="Arial" w:eastAsia="Times New Roman" w:hAnsi="Arial" w:cs="Arial"/>
                <w:i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641D4B">
              <w:rPr>
                <w:rFonts w:ascii="Arial" w:eastAsia="Times New Roman" w:hAnsi="Arial" w:cs="Arial"/>
                <w:i/>
                <w:sz w:val="14"/>
                <w:szCs w:val="14"/>
                <w:lang w:eastAsia="es-ES"/>
              </w:rPr>
              <w:t>aureus</w:t>
            </w:r>
            <w:proofErr w:type="spellEnd"/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: Ausencia / 0,1 gramo</w:t>
            </w:r>
          </w:p>
          <w:p w14:paraId="470B5118" w14:textId="77777777" w:rsidR="00641D4B" w:rsidRPr="00641D4B" w:rsidRDefault="00641D4B" w:rsidP="00842543">
            <w:pPr>
              <w:numPr>
                <w:ilvl w:val="0"/>
                <w:numId w:val="1"/>
              </w:numPr>
              <w:tabs>
                <w:tab w:val="left" w:pos="0"/>
              </w:tabs>
              <w:spacing w:before="120" w:after="120" w:line="240" w:lineRule="auto"/>
              <w:ind w:left="743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i/>
                <w:sz w:val="14"/>
                <w:szCs w:val="14"/>
                <w:lang w:eastAsia="es-ES"/>
              </w:rPr>
              <w:t>Salmonella</w:t>
            </w: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: Ausencia / 30 gramos</w:t>
            </w:r>
          </w:p>
          <w:p w14:paraId="1832CFD3" w14:textId="77777777" w:rsidR="00641D4B" w:rsidRPr="00641D4B" w:rsidRDefault="00641D4B" w:rsidP="00842543">
            <w:pPr>
              <w:numPr>
                <w:ilvl w:val="0"/>
                <w:numId w:val="1"/>
              </w:numPr>
              <w:tabs>
                <w:tab w:val="left" w:pos="0"/>
              </w:tabs>
              <w:spacing w:before="120" w:after="120" w:line="240" w:lineRule="auto"/>
              <w:ind w:left="743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Mohos y levaduras: 500 </w:t>
            </w:r>
            <w:proofErr w:type="spellStart"/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ufc</w:t>
            </w:r>
            <w:proofErr w:type="spellEnd"/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/ gramo</w:t>
            </w:r>
          </w:p>
          <w:p w14:paraId="705B9DC7" w14:textId="77777777" w:rsidR="00641D4B" w:rsidRPr="00641D4B" w:rsidRDefault="00641D4B" w:rsidP="00842543">
            <w:pPr>
              <w:numPr>
                <w:ilvl w:val="0"/>
                <w:numId w:val="1"/>
              </w:numPr>
              <w:tabs>
                <w:tab w:val="left" w:pos="0"/>
              </w:tabs>
              <w:spacing w:before="120" w:after="120" w:line="240" w:lineRule="auto"/>
              <w:ind w:left="743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proofErr w:type="spellStart"/>
            <w:r w:rsidRPr="00641D4B">
              <w:rPr>
                <w:rFonts w:ascii="Arial" w:eastAsia="Times New Roman" w:hAnsi="Arial" w:cs="Arial"/>
                <w:i/>
                <w:sz w:val="14"/>
                <w:szCs w:val="14"/>
                <w:lang w:eastAsia="es-ES"/>
              </w:rPr>
              <w:t>Clostridium</w:t>
            </w:r>
            <w:proofErr w:type="spellEnd"/>
            <w:r w:rsidRPr="00641D4B">
              <w:rPr>
                <w:rFonts w:ascii="Arial" w:eastAsia="Times New Roman" w:hAnsi="Arial" w:cs="Arial"/>
                <w:i/>
                <w:sz w:val="14"/>
                <w:szCs w:val="14"/>
                <w:lang w:eastAsia="es-ES"/>
              </w:rPr>
              <w:t xml:space="preserve"> </w:t>
            </w:r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sulfito reductores: 1000 </w:t>
            </w:r>
            <w:proofErr w:type="spellStart"/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ufc</w:t>
            </w:r>
            <w:proofErr w:type="spellEnd"/>
            <w:r w:rsidRPr="00641D4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/ gramo</w:t>
            </w:r>
          </w:p>
        </w:tc>
      </w:tr>
    </w:tbl>
    <w:p w14:paraId="501686E3" w14:textId="2978D5CB" w:rsidR="00857869" w:rsidRPr="000854BE" w:rsidRDefault="00857869">
      <w:pPr>
        <w:rPr>
          <w:b/>
        </w:rPr>
      </w:pPr>
      <w:r>
        <w:rPr>
          <w:b/>
          <w:noProof/>
        </w:rPr>
        <w:drawing>
          <wp:inline distT="0" distB="0" distL="0" distR="0" wp14:anchorId="2F0B7007" wp14:editId="7A1BF7A0">
            <wp:extent cx="2870200" cy="1582549"/>
            <wp:effectExtent l="0" t="0" r="6350" b="0"/>
            <wp:docPr id="1483003300" name="Imagen 1" descr="Un postre en un pla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03300" name="Imagen 1" descr="Un postre en un plat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086" cy="158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0EB80DCB" wp14:editId="2D06D4BC">
            <wp:extent cx="1930400" cy="1232828"/>
            <wp:effectExtent l="0" t="0" r="0" b="5715"/>
            <wp:docPr id="161754516" name="Imagen 3" descr="Un postre en un pla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4516" name="Imagen 3" descr="Un postre en un plat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853" cy="123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Actualizado 02/02/2024</w:t>
      </w:r>
    </w:p>
    <w:sectPr w:rsidR="004712FB" w:rsidRPr="000854B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8130" w14:textId="77777777" w:rsidR="000854BE" w:rsidRDefault="000854BE" w:rsidP="000854BE">
      <w:pPr>
        <w:spacing w:after="0" w:line="240" w:lineRule="auto"/>
      </w:pPr>
      <w:r>
        <w:separator/>
      </w:r>
    </w:p>
  </w:endnote>
  <w:endnote w:type="continuationSeparator" w:id="0">
    <w:p w14:paraId="4DA2B141" w14:textId="77777777" w:rsidR="000854BE" w:rsidRDefault="000854BE" w:rsidP="0008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A2A8" w14:textId="77777777" w:rsidR="000854BE" w:rsidRDefault="000854BE" w:rsidP="000854BE">
      <w:pPr>
        <w:spacing w:after="0" w:line="240" w:lineRule="auto"/>
      </w:pPr>
      <w:r>
        <w:separator/>
      </w:r>
    </w:p>
  </w:footnote>
  <w:footnote w:type="continuationSeparator" w:id="0">
    <w:p w14:paraId="61DE69D1" w14:textId="77777777" w:rsidR="000854BE" w:rsidRDefault="000854BE" w:rsidP="0008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9D51" w14:textId="77777777" w:rsidR="000854BE" w:rsidRDefault="000854BE">
    <w:pPr>
      <w:pStyle w:val="Encabezado"/>
    </w:pPr>
    <w:r>
      <w:rPr>
        <w:noProof/>
        <w:lang w:eastAsia="es-ES"/>
      </w:rPr>
      <w:drawing>
        <wp:inline distT="0" distB="0" distL="0" distR="0" wp14:anchorId="47A90556" wp14:editId="3A3E8C0F">
          <wp:extent cx="1741017" cy="570511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RAG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916" cy="584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0854BE">
      <w:rPr>
        <w:b/>
      </w:rPr>
      <w:t>FICHA TECNICA</w:t>
    </w:r>
  </w:p>
  <w:p w14:paraId="221329EF" w14:textId="77777777" w:rsidR="000854BE" w:rsidRDefault="000854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570F0"/>
    <w:multiLevelType w:val="hybridMultilevel"/>
    <w:tmpl w:val="ECAAF4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0628D"/>
    <w:multiLevelType w:val="hybridMultilevel"/>
    <w:tmpl w:val="F790E828"/>
    <w:lvl w:ilvl="0" w:tplc="AE849F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60692731">
    <w:abstractNumId w:val="0"/>
  </w:num>
  <w:num w:numId="2" w16cid:durableId="1634671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4BE"/>
    <w:rsid w:val="000854BE"/>
    <w:rsid w:val="000A0E34"/>
    <w:rsid w:val="003506A2"/>
    <w:rsid w:val="00641D4B"/>
    <w:rsid w:val="00857869"/>
    <w:rsid w:val="008B18C9"/>
    <w:rsid w:val="00B40BBB"/>
    <w:rsid w:val="00C4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57151"/>
  <w15:chartTrackingRefBased/>
  <w15:docId w15:val="{2851902D-87BC-400A-9CE1-49697DB4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D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5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4BE"/>
  </w:style>
  <w:style w:type="paragraph" w:styleId="Piedepgina">
    <w:name w:val="footer"/>
    <w:basedOn w:val="Normal"/>
    <w:link w:val="PiedepginaCar"/>
    <w:uiPriority w:val="99"/>
    <w:unhideWhenUsed/>
    <w:rsid w:val="00085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42A23-6E7E-4C84-8D0C-EDDF0EFB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 CAMACHO DIAZ-CRIADO</cp:lastModifiedBy>
  <cp:revision>6</cp:revision>
  <dcterms:created xsi:type="dcterms:W3CDTF">2020-01-28T16:06:00Z</dcterms:created>
  <dcterms:modified xsi:type="dcterms:W3CDTF">2024-02-07T06:41:00Z</dcterms:modified>
</cp:coreProperties>
</file>